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CBAC53" w14:textId="3045E220" w:rsidR="007370B9" w:rsidRDefault="00DB3A56" w:rsidP="00DB3A56">
      <w:pPr>
        <w:jc w:val="center"/>
      </w:pPr>
      <w:r>
        <w:t>TI 2</w:t>
      </w:r>
      <w:r w:rsidR="00261D75">
        <w:t>2</w:t>
      </w:r>
      <w:r>
        <w:t xml:space="preserve"> – </w:t>
      </w:r>
      <w:r w:rsidR="00261D75">
        <w:t>33</w:t>
      </w:r>
      <w:r>
        <w:t xml:space="preserve"> Technology Example –</w:t>
      </w:r>
      <w:r w:rsidR="008809E2">
        <w:t xml:space="preserve"> </w:t>
      </w:r>
      <w:r w:rsidR="00261D75">
        <w:t>SLB Opti-Drill Software Rev 02</w:t>
      </w:r>
    </w:p>
    <w:p w14:paraId="4FC22444" w14:textId="78780C28" w:rsidR="00B4774B" w:rsidRDefault="00BD2C84" w:rsidP="00B4774B">
      <w:r w:rsidRPr="00BD2C84">
        <w:rPr>
          <w:noProof/>
        </w:rPr>
        <w:drawing>
          <wp:inline distT="0" distB="0" distL="0" distR="0" wp14:anchorId="307761DA" wp14:editId="6A52D66A">
            <wp:extent cx="4282716" cy="3200400"/>
            <wp:effectExtent l="0" t="0" r="3810" b="0"/>
            <wp:docPr id="1850961334" name="Picture 1" descr="A diagram of a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961334" name="Picture 1" descr="A diagram of a diagram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90927" cy="320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E25F6" w14:textId="3134C88B" w:rsidR="00BD2C84" w:rsidRPr="0059613C" w:rsidRDefault="006D5B20" w:rsidP="00B4774B">
      <w:pPr>
        <w:rPr>
          <w:b/>
          <w:bCs/>
        </w:rPr>
      </w:pPr>
      <w:r w:rsidRPr="0059613C">
        <w:rPr>
          <w:b/>
          <w:bCs/>
        </w:rPr>
        <w:t xml:space="preserve">Opti-Drill </w:t>
      </w:r>
    </w:p>
    <w:p w14:paraId="4762BD00" w14:textId="1622DCB0" w:rsidR="006D5B20" w:rsidRDefault="006D5B20" w:rsidP="00B4774B">
      <w:r>
        <w:t>Real time drilling Intelligence service</w:t>
      </w:r>
    </w:p>
    <w:p w14:paraId="0071C979" w14:textId="7D6388B1" w:rsidR="00B93955" w:rsidRDefault="00B93955" w:rsidP="00B4774B">
      <w:r>
        <w:t xml:space="preserve">Manage downhole conditions </w:t>
      </w:r>
      <w:r w:rsidR="00076F68">
        <w:t xml:space="preserve">and BHA dynamics with the </w:t>
      </w:r>
      <w:proofErr w:type="spellStart"/>
      <w:r w:rsidR="00076F68">
        <w:t>realtime</w:t>
      </w:r>
      <w:proofErr w:type="spellEnd"/>
      <w:r w:rsidR="00076F68">
        <w:t xml:space="preserve"> drill intelligence service. </w:t>
      </w:r>
      <w:r w:rsidR="00BC4DED">
        <w:t>Integrated</w:t>
      </w:r>
      <w:r w:rsidR="00076F68">
        <w:t xml:space="preserve"> </w:t>
      </w:r>
      <w:r w:rsidR="005D21EB">
        <w:t xml:space="preserve">downhole and surface data provide actionable information on a </w:t>
      </w:r>
      <w:proofErr w:type="spellStart"/>
      <w:r w:rsidR="005D21EB">
        <w:t>rigsite</w:t>
      </w:r>
      <w:proofErr w:type="spellEnd"/>
      <w:r w:rsidR="005D21EB">
        <w:t xml:space="preserve"> </w:t>
      </w:r>
      <w:r w:rsidR="00BC4DED">
        <w:t>display to</w:t>
      </w:r>
      <w:r w:rsidR="00EC2EC1">
        <w:t xml:space="preserve"> mitigate risk and increase efficiency. These data are </w:t>
      </w:r>
      <w:r w:rsidR="00BC4DED">
        <w:t>simultaneously</w:t>
      </w:r>
      <w:r w:rsidR="00EC2EC1">
        <w:t xml:space="preserve"> </w:t>
      </w:r>
      <w:r w:rsidR="00BC4DED">
        <w:t>interpreted by remote experts</w:t>
      </w:r>
      <w:r w:rsidR="001932AD">
        <w:t>, who collaborate with the drilling team to improve performance</w:t>
      </w:r>
      <w:r w:rsidR="00374F93">
        <w:t>.</w:t>
      </w:r>
    </w:p>
    <w:p w14:paraId="04CAEDD0" w14:textId="27191B86" w:rsidR="00374F93" w:rsidRPr="0059613C" w:rsidRDefault="00374F93" w:rsidP="00B4774B">
      <w:pPr>
        <w:rPr>
          <w:b/>
          <w:bCs/>
        </w:rPr>
      </w:pPr>
      <w:r w:rsidRPr="0059613C">
        <w:rPr>
          <w:b/>
          <w:bCs/>
        </w:rPr>
        <w:t>Benefits</w:t>
      </w:r>
    </w:p>
    <w:p w14:paraId="14191922" w14:textId="6FF2D2D3" w:rsidR="0059613C" w:rsidRDefault="0059613C" w:rsidP="0059613C">
      <w:pPr>
        <w:pStyle w:val="ListParagraph"/>
        <w:numPr>
          <w:ilvl w:val="0"/>
          <w:numId w:val="4"/>
        </w:numPr>
      </w:pPr>
      <w:r>
        <w:t xml:space="preserve">Reduce BHA </w:t>
      </w:r>
      <w:r w:rsidR="00B16282">
        <w:t>failures</w:t>
      </w:r>
    </w:p>
    <w:p w14:paraId="3F73AEB4" w14:textId="0BA0D9CA" w:rsidR="00DA61D0" w:rsidRDefault="00DA61D0" w:rsidP="0059613C">
      <w:pPr>
        <w:pStyle w:val="ListParagraph"/>
        <w:numPr>
          <w:ilvl w:val="0"/>
          <w:numId w:val="4"/>
        </w:numPr>
      </w:pPr>
      <w:r>
        <w:t>Identify and mitigate poor hole cleaning and sticking pipe tendencies</w:t>
      </w:r>
    </w:p>
    <w:p w14:paraId="26C7BEF8" w14:textId="5ADBE1B4" w:rsidR="00B16282" w:rsidRDefault="00B16282" w:rsidP="0059613C">
      <w:pPr>
        <w:pStyle w:val="ListParagraph"/>
        <w:numPr>
          <w:ilvl w:val="0"/>
          <w:numId w:val="4"/>
        </w:numPr>
      </w:pPr>
      <w:r>
        <w:t>Improve ROP by maximising drilling efficiency</w:t>
      </w:r>
    </w:p>
    <w:p w14:paraId="6EEBAB8E" w14:textId="5FFEF661" w:rsidR="0051056D" w:rsidRDefault="0051056D" w:rsidP="0059613C">
      <w:pPr>
        <w:pStyle w:val="ListParagraph"/>
        <w:numPr>
          <w:ilvl w:val="0"/>
          <w:numId w:val="4"/>
        </w:numPr>
      </w:pPr>
      <w:r>
        <w:t>Extend bit runs by preserving cutting structures</w:t>
      </w:r>
    </w:p>
    <w:p w14:paraId="79991206" w14:textId="40CD37C5" w:rsidR="00A758EC" w:rsidRDefault="00A758EC" w:rsidP="0059613C">
      <w:pPr>
        <w:pStyle w:val="ListParagraph"/>
        <w:numPr>
          <w:ilvl w:val="0"/>
          <w:numId w:val="4"/>
        </w:numPr>
      </w:pPr>
      <w:r>
        <w:t xml:space="preserve">Manage borehole tortuosity </w:t>
      </w:r>
      <w:r w:rsidR="00D977A5">
        <w:t>to aid casing running</w:t>
      </w:r>
    </w:p>
    <w:p w14:paraId="30E88759" w14:textId="180EAB5B" w:rsidR="00D977A5" w:rsidRDefault="00D977A5" w:rsidP="0059613C">
      <w:pPr>
        <w:pStyle w:val="ListParagraph"/>
        <w:numPr>
          <w:ilvl w:val="0"/>
          <w:numId w:val="4"/>
        </w:numPr>
      </w:pPr>
      <w:r>
        <w:t>Optim</w:t>
      </w:r>
      <w:r w:rsidR="002338C5">
        <w:t>i</w:t>
      </w:r>
      <w:r>
        <w:t>se BHA desi</w:t>
      </w:r>
      <w:r w:rsidR="002338C5">
        <w:t>gn and bit selection</w:t>
      </w:r>
    </w:p>
    <w:p w14:paraId="29D23397" w14:textId="090B9CCB" w:rsidR="002338C5" w:rsidRDefault="002338C5" w:rsidP="0059613C">
      <w:pPr>
        <w:pStyle w:val="ListParagraph"/>
        <w:numPr>
          <w:ilvl w:val="0"/>
          <w:numId w:val="4"/>
        </w:numPr>
      </w:pPr>
      <w:r>
        <w:t>Evaluate</w:t>
      </w:r>
      <w:r w:rsidR="002B77F8">
        <w:t xml:space="preserve"> drilling technology performance </w:t>
      </w:r>
    </w:p>
    <w:p w14:paraId="7717F4CB" w14:textId="388595BA" w:rsidR="00052F04" w:rsidRDefault="00052F04" w:rsidP="0059613C">
      <w:pPr>
        <w:pStyle w:val="ListParagraph"/>
        <w:numPr>
          <w:ilvl w:val="0"/>
          <w:numId w:val="4"/>
        </w:numPr>
      </w:pPr>
      <w:r>
        <w:t>Validate and calibrate drilling models</w:t>
      </w:r>
    </w:p>
    <w:p w14:paraId="535509CD" w14:textId="77CDD04A" w:rsidR="00536CB5" w:rsidRDefault="00536CB5" w:rsidP="00536CB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065E806" w14:textId="77777777" w:rsidR="00536CB5" w:rsidRDefault="00536CB5" w:rsidP="00536CB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This is an example of this technology, </w:t>
      </w:r>
      <w:proofErr w:type="gramStart"/>
      <w:r>
        <w:rPr>
          <w:rStyle w:val="normaltextrun"/>
          <w:rFonts w:ascii="Calibri" w:eastAsiaTheme="majorEastAsia" w:hAnsi="Calibri" w:cs="Calibri"/>
          <w:sz w:val="22"/>
          <w:szCs w:val="22"/>
        </w:rPr>
        <w:t>Note</w:t>
      </w:r>
      <w:proofErr w:type="gramEnd"/>
      <w:r>
        <w:rPr>
          <w:rStyle w:val="normaltextrun"/>
          <w:rFonts w:ascii="Calibri" w:eastAsiaTheme="majorEastAsia" w:hAnsi="Calibri" w:cs="Calibri"/>
          <w:sz w:val="22"/>
          <w:szCs w:val="22"/>
        </w:rPr>
        <w:t>: NSTA do not endorse or recommend specific technologies.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082ECE5" w14:textId="77777777" w:rsidR="00536CB5" w:rsidRDefault="00536CB5" w:rsidP="00536CB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This is an extract from the Vendors website page for this product, the link for the full webpage is below for further information.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E1EA25D" w14:textId="77777777" w:rsidR="00D50C2A" w:rsidRDefault="00D50C2A" w:rsidP="00DB017B">
      <w:pPr>
        <w:shd w:val="clear" w:color="auto" w:fill="FFFFFF" w:themeFill="background1"/>
        <w:rPr>
          <w:rFonts w:ascii="Arial" w:eastAsia="Calibri" w:hAnsi="Arial" w:cs="Arial"/>
          <w:sz w:val="20"/>
          <w:szCs w:val="20"/>
        </w:rPr>
      </w:pPr>
    </w:p>
    <w:p w14:paraId="505F4A4A" w14:textId="76FB9F96" w:rsidR="00F82B72" w:rsidRPr="00F82B72" w:rsidRDefault="00DB017B" w:rsidP="00DB017B">
      <w:pPr>
        <w:shd w:val="clear" w:color="auto" w:fill="FFFFFF" w:themeFill="background1"/>
      </w:pPr>
      <w:r w:rsidRPr="004D18BE">
        <w:rPr>
          <w:rFonts w:ascii="Arial" w:eastAsia="Calibri" w:hAnsi="Arial" w:cs="Arial"/>
          <w:sz w:val="20"/>
          <w:szCs w:val="20"/>
        </w:rPr>
        <w:t>Vendors Website link</w:t>
      </w:r>
      <w:r w:rsidR="00044D2E">
        <w:rPr>
          <w:rFonts w:ascii="Arial" w:eastAsia="Calibri" w:hAnsi="Arial" w:cs="Arial"/>
          <w:sz w:val="20"/>
          <w:szCs w:val="20"/>
        </w:rPr>
        <w:t xml:space="preserve">: </w:t>
      </w:r>
      <w:hyperlink r:id="rId9" w:history="1">
        <w:r w:rsidR="00044D2E" w:rsidRPr="00044D2E">
          <w:rPr>
            <w:color w:val="0000FF"/>
            <w:u w:val="single"/>
          </w:rPr>
          <w:t>Real-Time Drilling Performance Optimization - MWD Services | SLB</w:t>
        </w:r>
      </w:hyperlink>
      <w:r w:rsidR="00044D2E" w:rsidRPr="00F82B72">
        <w:t xml:space="preserve"> </w:t>
      </w:r>
    </w:p>
    <w:sectPr w:rsidR="00F82B72" w:rsidRPr="00F82B72" w:rsidSect="00F46D40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020CEC"/>
    <w:multiLevelType w:val="multilevel"/>
    <w:tmpl w:val="F3D4A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480F56"/>
    <w:multiLevelType w:val="hybridMultilevel"/>
    <w:tmpl w:val="2DA8F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EC5983"/>
    <w:multiLevelType w:val="multilevel"/>
    <w:tmpl w:val="8C96E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446595"/>
    <w:multiLevelType w:val="multilevel"/>
    <w:tmpl w:val="8388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256754">
    <w:abstractNumId w:val="3"/>
  </w:num>
  <w:num w:numId="2" w16cid:durableId="1058238511">
    <w:abstractNumId w:val="2"/>
  </w:num>
  <w:num w:numId="3" w16cid:durableId="1465653684">
    <w:abstractNumId w:val="0"/>
  </w:num>
  <w:num w:numId="4" w16cid:durableId="1726373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56"/>
    <w:rsid w:val="00016BF2"/>
    <w:rsid w:val="00044D2E"/>
    <w:rsid w:val="00052F04"/>
    <w:rsid w:val="00076F68"/>
    <w:rsid w:val="000B1836"/>
    <w:rsid w:val="00147C20"/>
    <w:rsid w:val="00147FB9"/>
    <w:rsid w:val="001932AD"/>
    <w:rsid w:val="002118C2"/>
    <w:rsid w:val="002338C5"/>
    <w:rsid w:val="00235B3B"/>
    <w:rsid w:val="00261D75"/>
    <w:rsid w:val="002B77F8"/>
    <w:rsid w:val="002E2E3E"/>
    <w:rsid w:val="002F499B"/>
    <w:rsid w:val="00374F93"/>
    <w:rsid w:val="00455CC2"/>
    <w:rsid w:val="004621A4"/>
    <w:rsid w:val="004809FE"/>
    <w:rsid w:val="0051056D"/>
    <w:rsid w:val="00536CB5"/>
    <w:rsid w:val="0059613C"/>
    <w:rsid w:val="005D21EB"/>
    <w:rsid w:val="005D33A9"/>
    <w:rsid w:val="006721D1"/>
    <w:rsid w:val="006C5FF6"/>
    <w:rsid w:val="006D5B20"/>
    <w:rsid w:val="006F6811"/>
    <w:rsid w:val="0070219E"/>
    <w:rsid w:val="007370B9"/>
    <w:rsid w:val="00775651"/>
    <w:rsid w:val="00777EC8"/>
    <w:rsid w:val="0082537C"/>
    <w:rsid w:val="008809E2"/>
    <w:rsid w:val="008C6E7F"/>
    <w:rsid w:val="009117AF"/>
    <w:rsid w:val="00A758EC"/>
    <w:rsid w:val="00AA576E"/>
    <w:rsid w:val="00AE3735"/>
    <w:rsid w:val="00B06DA7"/>
    <w:rsid w:val="00B16282"/>
    <w:rsid w:val="00B4774B"/>
    <w:rsid w:val="00B93955"/>
    <w:rsid w:val="00BC4DED"/>
    <w:rsid w:val="00BD2C84"/>
    <w:rsid w:val="00C2473C"/>
    <w:rsid w:val="00C352D3"/>
    <w:rsid w:val="00CB2768"/>
    <w:rsid w:val="00CE5B4C"/>
    <w:rsid w:val="00D06B9B"/>
    <w:rsid w:val="00D176F5"/>
    <w:rsid w:val="00D50C2A"/>
    <w:rsid w:val="00D977A5"/>
    <w:rsid w:val="00DA61D0"/>
    <w:rsid w:val="00DB017B"/>
    <w:rsid w:val="00DB3A56"/>
    <w:rsid w:val="00DC7321"/>
    <w:rsid w:val="00DD20B6"/>
    <w:rsid w:val="00DE0244"/>
    <w:rsid w:val="00E45AF7"/>
    <w:rsid w:val="00EC1211"/>
    <w:rsid w:val="00EC2EC1"/>
    <w:rsid w:val="00F22F36"/>
    <w:rsid w:val="00F46D40"/>
    <w:rsid w:val="00F560E3"/>
    <w:rsid w:val="00F82B72"/>
    <w:rsid w:val="00FC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86ED3"/>
  <w15:chartTrackingRefBased/>
  <w15:docId w15:val="{C5E44BD0-8976-4C87-A4D9-6E401A67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3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3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3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3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A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A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A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A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A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A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A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3A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A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A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A5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01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33A9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36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eop">
    <w:name w:val="eop"/>
    <w:basedOn w:val="DefaultParagraphFont"/>
    <w:rsid w:val="00536CB5"/>
  </w:style>
  <w:style w:type="character" w:customStyle="1" w:styleId="normaltextrun">
    <w:name w:val="normaltextrun"/>
    <w:basedOn w:val="DefaultParagraphFont"/>
    <w:rsid w:val="00536C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33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9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7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648153">
                  <w:marLeft w:val="0"/>
                  <w:marRight w:val="0"/>
                  <w:marTop w:val="15"/>
                  <w:marBottom w:val="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48" w:space="0" w:color="auto"/>
                  </w:divBdr>
                  <w:divsChild>
                    <w:div w:id="86541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65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3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slb.com/products-and-services/innovating-in-oil-and-gas/well-construction/measurements/measurements-while-drilling-services/optidrill-bha-monitoring-ser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cf76f155ced4ddcb4097134ff3c332f xmlns="6d2259b2-5814-406b-97b9-294d7909422d">
      <Terms xmlns="http://schemas.microsoft.com/office/infopath/2007/PartnerControls"/>
    </lcf76f155ced4ddcb4097134ff3c332f>
    <le2c04be135046e6a4306e66609458a4 xmlns="6d2259b2-5814-406b-97b9-294d7909422d">
      <Terms xmlns="http://schemas.microsoft.com/office/infopath/2007/PartnerControls"/>
    </le2c04be135046e6a4306e66609458a4>
  </documentManagement>
</p:properties>
</file>

<file path=customXml/itemProps1.xml><?xml version="1.0" encoding="utf-8"?>
<ds:datastoreItem xmlns:ds="http://schemas.openxmlformats.org/officeDocument/2006/customXml" ds:itemID="{86E4A7F4-FBD5-485B-BF3F-C705CF6044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857F3B-17E4-47F3-BBAA-FF18AF364772}"/>
</file>

<file path=customXml/itemProps3.xml><?xml version="1.0" encoding="utf-8"?>
<ds:datastoreItem xmlns:ds="http://schemas.openxmlformats.org/officeDocument/2006/customXml" ds:itemID="{754D2EA6-5D63-45A1-AED5-2413F61FC57C}">
  <ds:schemaRefs>
    <ds:schemaRef ds:uri="http://purl.org/dc/terms/"/>
    <ds:schemaRef ds:uri="http://schemas.microsoft.com/office/2006/documentManagement/types"/>
    <ds:schemaRef ds:uri="http://purl.org/dc/elements/1.1/"/>
    <ds:schemaRef ds:uri="4a04cb5a-1551-4010-ba0b-ae7d43aef29e"/>
    <ds:schemaRef ds:uri="fda2f760-966e-4acb-b663-81734b66219a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4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2</cp:revision>
  <dcterms:created xsi:type="dcterms:W3CDTF">2024-11-25T13:31:00Z</dcterms:created>
  <dcterms:modified xsi:type="dcterms:W3CDTF">2024-11-25T13:31:00Z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  <property fmtid="{D5CDD505-2E9C-101B-9397-08002B2CF9AE}" pid="3" name="MediaServiceImageTags">
    <vt:lpwstr/>
  </property>
  <property fmtid="{D5CDD505-2E9C-101B-9397-08002B2CF9AE}" pid="4" name="Category">
    <vt:lpwstr/>
  </property>
</Properties>
</file>