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BAC53" w14:textId="3B1E353D" w:rsidR="007370B9" w:rsidRDefault="00DB3A56" w:rsidP="00DB3A56">
      <w:pPr>
        <w:jc w:val="center"/>
      </w:pPr>
      <w:r>
        <w:t>TI 24 – 0</w:t>
      </w:r>
      <w:r w:rsidR="00D50C2A">
        <w:t>7</w:t>
      </w:r>
      <w:r>
        <w:t xml:space="preserve"> Technology Example – </w:t>
      </w:r>
      <w:r w:rsidR="00D50C2A">
        <w:t>KCI</w:t>
      </w:r>
      <w:r w:rsidR="00D176F5">
        <w:t xml:space="preserve"> Wellhead Sealing Technology</w:t>
      </w:r>
    </w:p>
    <w:p w14:paraId="4FC22444" w14:textId="77777777" w:rsidR="00B4774B" w:rsidRDefault="00B4774B" w:rsidP="00B4774B"/>
    <w:p w14:paraId="6BD9C748" w14:textId="77777777" w:rsidR="00B4774B" w:rsidRDefault="00B4774B" w:rsidP="00B4774B">
      <w:pPr>
        <w:rPr>
          <w:rFonts w:ascii="Arial" w:hAnsi="Arial" w:cs="Arial"/>
          <w:shd w:val="clear" w:color="auto" w:fill="FFFFFF"/>
        </w:rPr>
      </w:pPr>
    </w:p>
    <w:p w14:paraId="66FCDAB0" w14:textId="2028363A" w:rsidR="00B4774B" w:rsidRDefault="00D176F5" w:rsidP="00B4774B">
      <w:r w:rsidRPr="00D176F5">
        <w:drawing>
          <wp:inline distT="0" distB="0" distL="0" distR="0" wp14:anchorId="41B52371" wp14:editId="2E7309FC">
            <wp:extent cx="5731510" cy="3887470"/>
            <wp:effectExtent l="0" t="0" r="2540" b="0"/>
            <wp:docPr id="510160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604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5C339" w14:textId="77777777" w:rsidR="00B06DA7" w:rsidRDefault="00B06DA7" w:rsidP="00B4774B"/>
    <w:p w14:paraId="6B902B6C" w14:textId="77777777" w:rsidR="00016BF2" w:rsidRPr="00016BF2" w:rsidRDefault="00016BF2" w:rsidP="00016BF2">
      <w:pPr>
        <w:shd w:val="clear" w:color="auto" w:fill="FFFFFF"/>
        <w:spacing w:after="100" w:afterAutospacing="1" w:line="240" w:lineRule="atLeast"/>
        <w:outlineLvl w:val="1"/>
        <w:rPr>
          <w:rFonts w:ascii="Arial" w:eastAsia="Times New Roman" w:hAnsi="Arial" w:cs="Arial"/>
          <w:b/>
          <w:bCs/>
          <w:color w:val="0084B8"/>
          <w:spacing w:val="-7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b/>
          <w:bCs/>
          <w:color w:val="0084B8"/>
          <w:spacing w:val="-7"/>
          <w:kern w:val="0"/>
          <w:lang w:eastAsia="en-GB"/>
          <w14:ligatures w14:val="none"/>
        </w:rPr>
        <w:t>Wellhead Seal Isolations Explained through a Client Case Study</w:t>
      </w:r>
    </w:p>
    <w:p w14:paraId="14DEC898" w14:textId="77777777" w:rsidR="00016BF2" w:rsidRPr="00016BF2" w:rsidRDefault="00016BF2" w:rsidP="00016BF2">
      <w:pPr>
        <w:shd w:val="clear" w:color="auto" w:fill="FFFFFF"/>
        <w:spacing w:before="225" w:after="100" w:afterAutospacing="1" w:line="288" w:lineRule="atLeast"/>
        <w:outlineLvl w:val="2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KCI Sealant Technology saves the client approximately USD 60 million</w:t>
      </w:r>
    </w:p>
    <w:p w14:paraId="41C23A86" w14:textId="77777777" w:rsidR="00016BF2" w:rsidRPr="00016BF2" w:rsidRDefault="00016BF2" w:rsidP="00016BF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One of the Middle East’s biggest exploration and production companies has a huge well stock. The combination of ageing wells, harsh desert environment and corrosive well fluids present the operator with a big challenge in terms of maintaining life cycle Well Integrity. Therefore, there is a need to seek solutions that can increase safety, reduce well integrity deviations and production deferments.</w:t>
      </w:r>
    </w:p>
    <w:p w14:paraId="534BEF36" w14:textId="77777777" w:rsidR="00016BF2" w:rsidRPr="00016BF2" w:rsidRDefault="00016BF2" w:rsidP="00016BF2">
      <w:pPr>
        <w:shd w:val="clear" w:color="auto" w:fill="FFFFFF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br/>
        <w:t>Why are Wellhead Seal Solutions required?</w:t>
      </w:r>
    </w:p>
    <w:p w14:paraId="2324BDDD" w14:textId="77777777" w:rsidR="00016BF2" w:rsidRPr="00016BF2" w:rsidRDefault="00016BF2" w:rsidP="00016BF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One of the most common Well Integrity failures experienced in the field relates to annuli communication through the Wellhead Hanger Seals</w:t>
      </w:r>
    </w:p>
    <w:p w14:paraId="5394998E" w14:textId="77777777" w:rsidR="00016BF2" w:rsidRPr="00016BF2" w:rsidRDefault="00016BF2" w:rsidP="00016BF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These failures are typically detected during Planned Maintenance Routines (PMR’s)</w:t>
      </w:r>
    </w:p>
    <w:p w14:paraId="06D3C75D" w14:textId="77777777" w:rsidR="00016BF2" w:rsidRPr="00016BF2" w:rsidRDefault="00016BF2" w:rsidP="00016BF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These leaks had been traditionally addressed by either pumping hard plastic packing type material into the voids which can be unreliable</w:t>
      </w:r>
    </w:p>
    <w:p w14:paraId="0593E80C" w14:textId="77777777" w:rsidR="00016BF2" w:rsidRPr="00016BF2" w:rsidRDefault="00016BF2" w:rsidP="00016BF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In most cases, it would require a costly hoist or rig workover operation to change out the Christmas Tree and/or the applicable Wellhead Spool Piece</w:t>
      </w:r>
    </w:p>
    <w:p w14:paraId="1639BCC0" w14:textId="77777777" w:rsidR="00016BF2" w:rsidRPr="00016BF2" w:rsidRDefault="00016BF2" w:rsidP="00016BF2">
      <w:pPr>
        <w:shd w:val="clear" w:color="auto" w:fill="FFFFFF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lastRenderedPageBreak/>
        <w:br/>
        <w:t>How does KCI’s innovative leak sealing technology work?</w:t>
      </w:r>
    </w:p>
    <w:p w14:paraId="400AC18E" w14:textId="77777777" w:rsidR="00016BF2" w:rsidRPr="00016BF2" w:rsidRDefault="00016BF2" w:rsidP="00016BF2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A time activated sealant is deployed in its liquid phase into the voids of wellhead sealing areas</w:t>
      </w:r>
    </w:p>
    <w:p w14:paraId="77B03A13" w14:textId="77777777" w:rsidR="00016BF2" w:rsidRPr="00016BF2" w:rsidRDefault="00016BF2" w:rsidP="00016BF2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Once in place, the sealant converts to a resilient, self-bonding and pressure-energized solid material that acts as a static pressure-retaining barrier to re-establish full Well Integrity of the Wellhead</w:t>
      </w:r>
    </w:p>
    <w:p w14:paraId="3EB0F4C5" w14:textId="77777777" w:rsidR="00016BF2" w:rsidRPr="00016BF2" w:rsidRDefault="00016BF2" w:rsidP="00016BF2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The product is left to cure under pressure creating a pre-energised isolation. The sealant remains stable from -54°C to 204°C and up to 260°C for short periods so there is no expansion or shrinkage of the product</w:t>
      </w:r>
    </w:p>
    <w:p w14:paraId="25AB0BCD" w14:textId="77777777" w:rsidR="00016BF2" w:rsidRPr="00016BF2" w:rsidRDefault="00016BF2" w:rsidP="00016BF2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 xml:space="preserve">A safe, quick and cost-effective solution for onsite </w:t>
      </w:r>
      <w:proofErr w:type="spellStart"/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Rigless</w:t>
      </w:r>
      <w:proofErr w:type="spellEnd"/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 xml:space="preserve"> Wellhead Integrity Repairs</w:t>
      </w:r>
    </w:p>
    <w:p w14:paraId="2DF06FF8" w14:textId="77777777" w:rsidR="00016BF2" w:rsidRPr="00016BF2" w:rsidRDefault="00016BF2" w:rsidP="00016BF2">
      <w:pPr>
        <w:shd w:val="clear" w:color="auto" w:fill="FFFFFF"/>
        <w:spacing w:before="100" w:beforeAutospacing="1" w:after="100" w:afterAutospacing="1" w:line="288" w:lineRule="atLeast"/>
        <w:outlineLvl w:val="2"/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br/>
        <w:t>Why choose KCI for Wellhead Seal Isolations?</w:t>
      </w:r>
    </w:p>
    <w:p w14:paraId="7C045548" w14:textId="77777777" w:rsidR="00016BF2" w:rsidRPr="00016BF2" w:rsidRDefault="00016BF2" w:rsidP="00016BF2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KCI services have been successfully deployed in this region since 2013</w:t>
      </w:r>
    </w:p>
    <w:p w14:paraId="4D48A357" w14:textId="77777777" w:rsidR="00016BF2" w:rsidRPr="00016BF2" w:rsidRDefault="00016BF2" w:rsidP="00016BF2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Over 500 jobs have been completed to date with over a 99% success rate</w:t>
      </w:r>
    </w:p>
    <w:p w14:paraId="76AF27EE" w14:textId="77777777" w:rsidR="00016BF2" w:rsidRPr="00016BF2" w:rsidRDefault="00016BF2" w:rsidP="00016BF2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</w:pPr>
      <w:r w:rsidRPr="00016BF2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t>To date the KCI Service supplied to this customer has resulted in at least USD 60 million in cost savings on production deferments and associated rig costs on workovers</w:t>
      </w:r>
    </w:p>
    <w:p w14:paraId="75B11609" w14:textId="77777777" w:rsidR="00D50C2A" w:rsidRDefault="00D50C2A" w:rsidP="00DB017B">
      <w:pPr>
        <w:shd w:val="clear" w:color="auto" w:fill="FFFFFF" w:themeFill="background1"/>
        <w:rPr>
          <w:rFonts w:ascii="Arial" w:eastAsia="Calibri" w:hAnsi="Arial" w:cs="Arial"/>
          <w:sz w:val="20"/>
          <w:szCs w:val="20"/>
        </w:rPr>
      </w:pPr>
    </w:p>
    <w:p w14:paraId="1E1EA25D" w14:textId="77777777" w:rsidR="00D50C2A" w:rsidRDefault="00D50C2A" w:rsidP="00DB017B">
      <w:pPr>
        <w:shd w:val="clear" w:color="auto" w:fill="FFFFFF" w:themeFill="background1"/>
        <w:rPr>
          <w:rFonts w:ascii="Arial" w:eastAsia="Calibri" w:hAnsi="Arial" w:cs="Arial"/>
          <w:sz w:val="20"/>
          <w:szCs w:val="20"/>
        </w:rPr>
      </w:pPr>
    </w:p>
    <w:p w14:paraId="74082883" w14:textId="6538F7F2" w:rsidR="00DE0244" w:rsidRDefault="00DB017B" w:rsidP="00DB017B">
      <w:pPr>
        <w:shd w:val="clear" w:color="auto" w:fill="FFFFFF" w:themeFill="background1"/>
      </w:pPr>
      <w:r w:rsidRPr="004D18BE">
        <w:rPr>
          <w:rFonts w:ascii="Arial" w:eastAsia="Calibri" w:hAnsi="Arial" w:cs="Arial"/>
          <w:sz w:val="20"/>
          <w:szCs w:val="20"/>
        </w:rPr>
        <w:t xml:space="preserve">Vendors Website link: </w:t>
      </w:r>
      <w:hyperlink r:id="rId6" w:history="1">
        <w:r w:rsidR="00777EC8" w:rsidRPr="00777EC8">
          <w:rPr>
            <w:color w:val="0000FF"/>
            <w:u w:val="single"/>
          </w:rPr>
          <w:t>Wellhead Seal Isolations — Solutions — KCI Ltd</w:t>
        </w:r>
      </w:hyperlink>
    </w:p>
    <w:p w14:paraId="3A3D9B13" w14:textId="77777777" w:rsidR="00777EC8" w:rsidRDefault="00777EC8" w:rsidP="00DB017B">
      <w:pPr>
        <w:shd w:val="clear" w:color="auto" w:fill="FFFFFF" w:themeFill="background1"/>
      </w:pPr>
    </w:p>
    <w:p w14:paraId="1D6D0D9C" w14:textId="77777777" w:rsidR="006F6811" w:rsidRPr="006721D1" w:rsidRDefault="006F6811" w:rsidP="00DB017B">
      <w:pPr>
        <w:shd w:val="clear" w:color="auto" w:fill="FFFFFF" w:themeFill="background1"/>
      </w:pPr>
    </w:p>
    <w:sectPr w:rsidR="006F6811" w:rsidRPr="00672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20CEC"/>
    <w:multiLevelType w:val="multilevel"/>
    <w:tmpl w:val="F3D4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C5983"/>
    <w:multiLevelType w:val="multilevel"/>
    <w:tmpl w:val="8C96E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446595"/>
    <w:multiLevelType w:val="multilevel"/>
    <w:tmpl w:val="8388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256754">
    <w:abstractNumId w:val="2"/>
  </w:num>
  <w:num w:numId="2" w16cid:durableId="1058238511">
    <w:abstractNumId w:val="1"/>
  </w:num>
  <w:num w:numId="3" w16cid:durableId="146565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56"/>
    <w:rsid w:val="00016BF2"/>
    <w:rsid w:val="000B1836"/>
    <w:rsid w:val="002F499B"/>
    <w:rsid w:val="006721D1"/>
    <w:rsid w:val="006F6811"/>
    <w:rsid w:val="007370B9"/>
    <w:rsid w:val="00775651"/>
    <w:rsid w:val="00777EC8"/>
    <w:rsid w:val="00B06DA7"/>
    <w:rsid w:val="00B4774B"/>
    <w:rsid w:val="00C352D3"/>
    <w:rsid w:val="00D176F5"/>
    <w:rsid w:val="00D50C2A"/>
    <w:rsid w:val="00DB017B"/>
    <w:rsid w:val="00DB3A56"/>
    <w:rsid w:val="00DD20B6"/>
    <w:rsid w:val="00DE0244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6ED3"/>
  <w15:chartTrackingRefBased/>
  <w15:docId w15:val="{C5E44BD0-8976-4C87-A4D9-6E401A67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A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B01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3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ciltd.co.uk/solutions/wellhead-seal-isolations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81886A-84A6-4D49-B899-A2C170369D18}"/>
</file>

<file path=customXml/itemProps2.xml><?xml version="1.0" encoding="utf-8"?>
<ds:datastoreItem xmlns:ds="http://schemas.openxmlformats.org/officeDocument/2006/customXml" ds:itemID="{50A7674C-DE30-4436-A5D2-B27B1AD0F5B8}"/>
</file>

<file path=customXml/itemProps3.xml><?xml version="1.0" encoding="utf-8"?>
<ds:datastoreItem xmlns:ds="http://schemas.openxmlformats.org/officeDocument/2006/customXml" ds:itemID="{BFB3376F-0394-4C4B-8105-90F191C091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6</cp:revision>
  <dcterms:created xsi:type="dcterms:W3CDTF">2024-09-30T16:23:00Z</dcterms:created>
  <dcterms:modified xsi:type="dcterms:W3CDTF">2024-09-30T16:26:00Z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</Properties>
</file>